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C8D7" w14:textId="77777777" w:rsidR="002E3B3D" w:rsidRPr="007A70BD" w:rsidRDefault="002E3B3D" w:rsidP="002E3B3D">
      <w:pPr>
        <w:jc w:val="center"/>
        <w:rPr>
          <w:b/>
          <w:sz w:val="22"/>
        </w:rPr>
      </w:pPr>
      <w:bookmarkStart w:id="0" w:name="_Hlk89329962"/>
      <w:r w:rsidRPr="007A70BD">
        <w:rPr>
          <w:b/>
          <w:sz w:val="22"/>
        </w:rPr>
        <w:t>Declaração de habilitação e de ausência de conflito de interesses</w:t>
      </w:r>
    </w:p>
    <w:bookmarkEnd w:id="0"/>
    <w:p w14:paraId="6A828A23" w14:textId="77777777" w:rsidR="002E3B3D" w:rsidRPr="007A70BD" w:rsidRDefault="002E3B3D" w:rsidP="002E3B3D">
      <w:pPr>
        <w:jc w:val="center"/>
        <w:rPr>
          <w:b/>
          <w:sz w:val="22"/>
        </w:rPr>
      </w:pPr>
    </w:p>
    <w:p w14:paraId="2CFA5D19" w14:textId="77777777" w:rsidR="002E3B3D" w:rsidRDefault="002E3B3D" w:rsidP="002E3B3D">
      <w:pPr>
        <w:jc w:val="both"/>
      </w:pPr>
      <w:r>
        <w:t xml:space="preserve">&lt; nome do candidato&gt;, &lt;Nacionalidade&gt;, &lt;CPF&gt;, &lt;Endereço completo&gt;, &lt;Cidade/Estado&gt; e </w:t>
      </w:r>
    </w:p>
    <w:p w14:paraId="1BD24FA4" w14:textId="77777777" w:rsidR="002E3B3D" w:rsidRDefault="002E3B3D" w:rsidP="002E3B3D">
      <w:pPr>
        <w:jc w:val="both"/>
      </w:pPr>
      <w:r>
        <w:t xml:space="preserve">&lt;nome do suplente&gt;, &lt;Nacionalidade&gt;, &lt;CPF&gt;, &lt;Endereço completo&gt;, &lt;Cidade/Estado&gt;, </w:t>
      </w:r>
    </w:p>
    <w:p w14:paraId="6E460BF6" w14:textId="77777777" w:rsidR="002E3B3D" w:rsidRDefault="002E3B3D" w:rsidP="002E3B3D">
      <w:pPr>
        <w:jc w:val="both"/>
      </w:pPr>
    </w:p>
    <w:p w14:paraId="1045BDDA" w14:textId="77777777" w:rsidR="002E3B3D" w:rsidRDefault="002E3B3D" w:rsidP="002E3B3D">
      <w:pPr>
        <w:jc w:val="both"/>
      </w:pPr>
      <w:r>
        <w:t>vêm pela presente, conforme Regulamento para eleição do representante dos empregados no Conselho de Administração da Usinas Siderúrgicas de Minas Gerais S/A, declarar, sob as penas da lei e para todos os fins de direito, que, no momento da inscrição da candidatura da chapa composta pelos nomes indicados acima:</w:t>
      </w:r>
    </w:p>
    <w:p w14:paraId="5E9113CF" w14:textId="77777777" w:rsidR="002E3B3D" w:rsidRDefault="002E3B3D" w:rsidP="002E3B3D">
      <w:pPr>
        <w:jc w:val="both"/>
      </w:pPr>
    </w:p>
    <w:p w14:paraId="7EB1CE34" w14:textId="77777777" w:rsidR="002E3B3D" w:rsidRDefault="002E3B3D" w:rsidP="002E3B3D">
      <w:pPr>
        <w:jc w:val="both"/>
      </w:pPr>
      <w:r>
        <w:tab/>
        <w:t>I – Não serem impedidos por lei especial, ou terem sido condenados por crime falimentar, de prevaricação, peita ou suborno, concussão, peculato, contra a economia popular, a fé pública ou a propriedade, ou a pena criminal que vede, ainda que temporariamente, o acesso a cargos públicos;</w:t>
      </w:r>
    </w:p>
    <w:p w14:paraId="06409136" w14:textId="77777777" w:rsidR="002E3B3D" w:rsidRDefault="002E3B3D" w:rsidP="002E3B3D">
      <w:pPr>
        <w:jc w:val="both"/>
      </w:pPr>
    </w:p>
    <w:p w14:paraId="760F82E1" w14:textId="77777777" w:rsidR="002E3B3D" w:rsidRDefault="002E3B3D" w:rsidP="002E3B3D">
      <w:pPr>
        <w:jc w:val="both"/>
      </w:pPr>
      <w:r>
        <w:tab/>
        <w:t>II - Não terem sido declarados inabilitados por ato da Comissão de Valores Mobiliários – CVM;</w:t>
      </w:r>
    </w:p>
    <w:p w14:paraId="4C1CEFC4" w14:textId="77777777" w:rsidR="002E3B3D" w:rsidRDefault="002E3B3D" w:rsidP="002E3B3D">
      <w:pPr>
        <w:jc w:val="both"/>
      </w:pPr>
    </w:p>
    <w:p w14:paraId="0D272020" w14:textId="77777777" w:rsidR="002E3B3D" w:rsidRDefault="002E3B3D" w:rsidP="002E3B3D">
      <w:pPr>
        <w:jc w:val="both"/>
      </w:pPr>
      <w:r>
        <w:tab/>
        <w:t>III – Não apresentarem interesses conflitantes com a Usiminas, a Usiminas Mecânica e/ou a Previdência Usiminas, caracterizado por ocupar posições em sociedades que possam ser consideradas como suas concorrentes no mercado;</w:t>
      </w:r>
    </w:p>
    <w:p w14:paraId="31083103" w14:textId="77777777" w:rsidR="002E3B3D" w:rsidRDefault="002E3B3D" w:rsidP="002E3B3D">
      <w:pPr>
        <w:jc w:val="both"/>
      </w:pPr>
    </w:p>
    <w:p w14:paraId="224CFB36" w14:textId="77777777" w:rsidR="002E3B3D" w:rsidRDefault="002E3B3D" w:rsidP="002E3B3D">
      <w:pPr>
        <w:ind w:firstLine="708"/>
        <w:jc w:val="both"/>
      </w:pPr>
      <w:r>
        <w:t>IV – Atendem ao requisito de reputação ilibada estabelecido pelo §3º do art. 147 da Lei 6.404/1976;</w:t>
      </w:r>
    </w:p>
    <w:p w14:paraId="7E4E0627" w14:textId="77777777" w:rsidR="002E3B3D" w:rsidRDefault="002E3B3D" w:rsidP="002E3B3D">
      <w:pPr>
        <w:ind w:firstLine="708"/>
        <w:jc w:val="both"/>
      </w:pPr>
    </w:p>
    <w:p w14:paraId="124F0792" w14:textId="77777777" w:rsidR="002E3B3D" w:rsidRDefault="002E3B3D" w:rsidP="002E3B3D">
      <w:pPr>
        <w:ind w:firstLine="708"/>
        <w:jc w:val="both"/>
      </w:pPr>
      <w:r>
        <w:t>V – Declaramos, por fim, que não temos relação de parentesco até 3º grau com qualquer membro dos Comitês Regionais ou Comissão Eleitoral.</w:t>
      </w:r>
    </w:p>
    <w:p w14:paraId="7CE23A30" w14:textId="77777777" w:rsidR="002E3B3D" w:rsidRDefault="002E3B3D" w:rsidP="002E3B3D">
      <w:pPr>
        <w:jc w:val="both"/>
      </w:pPr>
    </w:p>
    <w:p w14:paraId="0DDF2E97" w14:textId="77777777" w:rsidR="002E3B3D" w:rsidRDefault="002E3B3D" w:rsidP="002E3B3D">
      <w:pPr>
        <w:jc w:val="both"/>
      </w:pPr>
    </w:p>
    <w:p w14:paraId="460B00BE" w14:textId="77777777" w:rsidR="002E3B3D" w:rsidRDefault="002E3B3D" w:rsidP="002E3B3D">
      <w:pPr>
        <w:jc w:val="both"/>
      </w:pPr>
    </w:p>
    <w:p w14:paraId="2F28411B" w14:textId="77777777" w:rsidR="002E3B3D" w:rsidRDefault="002E3B3D" w:rsidP="002E3B3D">
      <w:pPr>
        <w:jc w:val="both"/>
      </w:pPr>
    </w:p>
    <w:p w14:paraId="3656789C" w14:textId="77777777" w:rsidR="002E3B3D" w:rsidRDefault="002E3B3D" w:rsidP="002E3B3D">
      <w:pPr>
        <w:jc w:val="both"/>
      </w:pPr>
      <w:r>
        <w:t>&lt;Cidade&gt;, &lt;dia&gt; de &lt; mês&gt; de &lt;ano&gt;</w:t>
      </w:r>
    </w:p>
    <w:p w14:paraId="2E5DBD4F" w14:textId="77777777" w:rsidR="002E3B3D" w:rsidRDefault="002E3B3D" w:rsidP="002E3B3D">
      <w:pPr>
        <w:jc w:val="both"/>
      </w:pPr>
    </w:p>
    <w:p w14:paraId="5D3441DC" w14:textId="77777777" w:rsidR="002E3B3D" w:rsidRDefault="002E3B3D" w:rsidP="002E3B3D">
      <w:pPr>
        <w:jc w:val="both"/>
      </w:pPr>
    </w:p>
    <w:p w14:paraId="38CF7DAC" w14:textId="77777777" w:rsidR="002E3B3D" w:rsidRDefault="002E3B3D" w:rsidP="002E3B3D">
      <w:pPr>
        <w:jc w:val="both"/>
      </w:pPr>
    </w:p>
    <w:p w14:paraId="0B1506C8" w14:textId="77777777" w:rsidR="002E3B3D" w:rsidRDefault="002E3B3D" w:rsidP="002E3B3D">
      <w:pPr>
        <w:jc w:val="both"/>
      </w:pPr>
    </w:p>
    <w:p w14:paraId="40B1CB39" w14:textId="77777777" w:rsidR="002E3B3D" w:rsidRDefault="002E3B3D" w:rsidP="002E3B3D">
      <w:pPr>
        <w:jc w:val="both"/>
      </w:pPr>
    </w:p>
    <w:p w14:paraId="7FCE15C1" w14:textId="77777777" w:rsidR="002E3B3D" w:rsidRDefault="002E3B3D" w:rsidP="002E3B3D">
      <w:pPr>
        <w:jc w:val="both"/>
      </w:pPr>
    </w:p>
    <w:p w14:paraId="20259B54" w14:textId="77777777" w:rsidR="002E3B3D" w:rsidRDefault="002E3B3D" w:rsidP="002E3B3D">
      <w:pPr>
        <w:jc w:val="both"/>
      </w:pPr>
      <w:r>
        <w:t>Assinatura/Nome e CPF / Titular</w:t>
      </w:r>
      <w:r>
        <w:tab/>
      </w:r>
      <w:r>
        <w:tab/>
      </w:r>
      <w:r>
        <w:tab/>
      </w:r>
      <w:r>
        <w:tab/>
      </w:r>
    </w:p>
    <w:p w14:paraId="5DC4B610" w14:textId="77777777" w:rsidR="002E3B3D" w:rsidRDefault="002E3B3D" w:rsidP="002E3B3D">
      <w:pPr>
        <w:jc w:val="both"/>
      </w:pPr>
    </w:p>
    <w:p w14:paraId="5E8967C4" w14:textId="77777777" w:rsidR="002E3B3D" w:rsidRDefault="002E3B3D" w:rsidP="002E3B3D">
      <w:pPr>
        <w:jc w:val="both"/>
      </w:pPr>
    </w:p>
    <w:p w14:paraId="585EAFE1" w14:textId="77777777" w:rsidR="002E3B3D" w:rsidRDefault="002E3B3D" w:rsidP="002E3B3D">
      <w:pPr>
        <w:jc w:val="both"/>
      </w:pPr>
    </w:p>
    <w:p w14:paraId="438E373C" w14:textId="77777777" w:rsidR="002E3B3D" w:rsidRDefault="002E3B3D" w:rsidP="002E3B3D">
      <w:pPr>
        <w:jc w:val="both"/>
      </w:pPr>
    </w:p>
    <w:p w14:paraId="41E9D33C" w14:textId="77777777" w:rsidR="002E3B3D" w:rsidRDefault="002E3B3D" w:rsidP="002E3B3D">
      <w:pPr>
        <w:jc w:val="both"/>
      </w:pPr>
    </w:p>
    <w:p w14:paraId="425987DA" w14:textId="77777777" w:rsidR="002E3B3D" w:rsidRDefault="002E3B3D" w:rsidP="002E3B3D">
      <w:pPr>
        <w:jc w:val="both"/>
      </w:pPr>
      <w:r>
        <w:t xml:space="preserve">Assinatura/Nome e CPF /Suplente        </w:t>
      </w:r>
    </w:p>
    <w:p w14:paraId="7FBD94FA" w14:textId="77777777" w:rsidR="002E3B3D" w:rsidRDefault="002E3B3D" w:rsidP="002E3B3D">
      <w:pPr>
        <w:jc w:val="both"/>
      </w:pPr>
    </w:p>
    <w:p w14:paraId="27093268" w14:textId="77777777" w:rsidR="002E3B3D" w:rsidRDefault="002E3B3D" w:rsidP="002E3B3D">
      <w:pPr>
        <w:jc w:val="both"/>
      </w:pPr>
    </w:p>
    <w:p w14:paraId="26DF95BA" w14:textId="77777777" w:rsidR="002E3B3D" w:rsidRDefault="002E3B3D" w:rsidP="002E3B3D">
      <w:pPr>
        <w:jc w:val="both"/>
      </w:pPr>
    </w:p>
    <w:p w14:paraId="6A7FC128" w14:textId="77777777" w:rsidR="002E3B3D" w:rsidRDefault="002E3B3D" w:rsidP="002E3B3D">
      <w:pPr>
        <w:jc w:val="both"/>
      </w:pPr>
    </w:p>
    <w:p w14:paraId="42220B66" w14:textId="77777777" w:rsidR="00A56707" w:rsidRDefault="00A56707" w:rsidP="002E3B3D">
      <w:pPr>
        <w:spacing w:after="200" w:line="276" w:lineRule="auto"/>
      </w:pPr>
    </w:p>
    <w:sectPr w:rsidR="00A56707" w:rsidSect="00FB1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4BC" w14:textId="77777777" w:rsidR="00FB55B7" w:rsidRDefault="00FB55B7" w:rsidP="00E90426">
      <w:r>
        <w:separator/>
      </w:r>
    </w:p>
  </w:endnote>
  <w:endnote w:type="continuationSeparator" w:id="0">
    <w:p w14:paraId="7F621983" w14:textId="77777777" w:rsidR="00FB55B7" w:rsidRDefault="00FB55B7" w:rsidP="00E9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B6FA" w14:textId="294240F3" w:rsidR="00E90426" w:rsidRDefault="007717E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C28503" wp14:editId="65EF6D1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491130827" name="Caixa de Texto 2" descr="Classificação da informação: 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84C25C" w14:textId="0E21298D" w:rsidR="007717ED" w:rsidRPr="007717ED" w:rsidRDefault="007717ED" w:rsidP="007717ED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</w:pPr>
                          <w:r w:rsidRPr="007717ED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  <w:t>Classificação da informação: 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285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ção da informação: Pública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6684C25C" w14:textId="0E21298D" w:rsidR="007717ED" w:rsidRPr="007717ED" w:rsidRDefault="007717ED" w:rsidP="007717ED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</w:pPr>
                    <w:r w:rsidRPr="007717ED"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  <w:t>Classificação da informação: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E613" w14:textId="265CEA68" w:rsidR="00E90426" w:rsidRDefault="007717E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99645B" wp14:editId="1F69081F">
              <wp:simplePos x="457200" y="100901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036400123" name="Caixa de Texto 3" descr="Classificação da informação: 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3A37D1" w14:textId="157C2246" w:rsidR="007717ED" w:rsidRPr="007717ED" w:rsidRDefault="007717ED" w:rsidP="007717ED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</w:pPr>
                          <w:r w:rsidRPr="007717ED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  <w:t>Classificação da informação: 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9645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ção da informação: Pública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53A37D1" w14:textId="157C2246" w:rsidR="007717ED" w:rsidRPr="007717ED" w:rsidRDefault="007717ED" w:rsidP="007717ED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</w:pPr>
                    <w:r w:rsidRPr="007717ED"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  <w:t>Classificação da informação: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8E22" w14:textId="224D4554" w:rsidR="00E90426" w:rsidRDefault="007717E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9696A81" wp14:editId="08BAE91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183502415" name="Caixa de Texto 1" descr="Classificação da informação: 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2C23AD" w14:textId="66614C88" w:rsidR="007717ED" w:rsidRPr="007717ED" w:rsidRDefault="007717ED" w:rsidP="007717ED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</w:pPr>
                          <w:r w:rsidRPr="007717ED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Cs w:val="20"/>
                            </w:rPr>
                            <w:t>Classificação da informação: 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696A8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ção da informação: Pública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62C23AD" w14:textId="66614C88" w:rsidR="007717ED" w:rsidRPr="007717ED" w:rsidRDefault="007717ED" w:rsidP="007717ED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</w:pPr>
                    <w:r w:rsidRPr="007717ED">
                      <w:rPr>
                        <w:rFonts w:ascii="Calibri" w:eastAsia="Calibri" w:hAnsi="Calibri" w:cs="Calibri"/>
                        <w:noProof/>
                        <w:color w:val="737373"/>
                        <w:szCs w:val="20"/>
                      </w:rPr>
                      <w:t>Classificação da informação: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81B0" w14:textId="77777777" w:rsidR="00FB55B7" w:rsidRDefault="00FB55B7" w:rsidP="00E90426">
      <w:r>
        <w:separator/>
      </w:r>
    </w:p>
  </w:footnote>
  <w:footnote w:type="continuationSeparator" w:id="0">
    <w:p w14:paraId="52CF5416" w14:textId="77777777" w:rsidR="00FB55B7" w:rsidRDefault="00FB55B7" w:rsidP="00E9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5D74" w14:textId="77777777" w:rsidR="00E90426" w:rsidRDefault="00E904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04FF" w14:textId="77777777" w:rsidR="00E90426" w:rsidRDefault="00E904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7709" w14:textId="77777777" w:rsidR="00E90426" w:rsidRDefault="00E904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3D"/>
    <w:rsid w:val="002E3B3D"/>
    <w:rsid w:val="00334857"/>
    <w:rsid w:val="00415C85"/>
    <w:rsid w:val="004A33F4"/>
    <w:rsid w:val="004E4A4F"/>
    <w:rsid w:val="005A4BC6"/>
    <w:rsid w:val="007502AA"/>
    <w:rsid w:val="007717ED"/>
    <w:rsid w:val="00936E62"/>
    <w:rsid w:val="00A56707"/>
    <w:rsid w:val="00E90426"/>
    <w:rsid w:val="00FB183B"/>
    <w:rsid w:val="00F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3F351"/>
  <w15:docId w15:val="{98BD88E6-7D4D-4784-BCDD-DDAA14B4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B3D"/>
    <w:pPr>
      <w:spacing w:after="0" w:line="240" w:lineRule="auto"/>
    </w:pPr>
    <w:rPr>
      <w:rFonts w:ascii="Verdana" w:hAnsi="Verdan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4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0426"/>
    <w:rPr>
      <w:rFonts w:ascii="Verdana" w:hAnsi="Verdana"/>
      <w:sz w:val="20"/>
    </w:rPr>
  </w:style>
  <w:style w:type="paragraph" w:styleId="Rodap">
    <w:name w:val="footer"/>
    <w:basedOn w:val="Normal"/>
    <w:link w:val="RodapChar"/>
    <w:uiPriority w:val="99"/>
    <w:unhideWhenUsed/>
    <w:rsid w:val="00E904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0426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ub68847</dc:creator>
  <cp:lastModifiedBy>Wiliam De Paula</cp:lastModifiedBy>
  <cp:revision>3</cp:revision>
  <dcterms:created xsi:type="dcterms:W3CDTF">2023-12-07T14:27:00Z</dcterms:created>
  <dcterms:modified xsi:type="dcterms:W3CDTF">2023-12-21T16:57:00Z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468ad04f,58e0d9cb,3dc635fb</vt:lpwstr>
  </property>
  <property fmtid="{D5CDD505-2E9C-101B-9397-08002B2CF9AE}" pid="3" name="ClassificationContentMarkingFooterFontProps">
    <vt:lpwstr>#737373,10,Calibri</vt:lpwstr>
  </property>
  <property fmtid="{D5CDD505-2E9C-101B-9397-08002B2CF9AE}" pid="4" name="ClassificationContentMarkingFooterText">
    <vt:lpwstr>Classificação da informação: Pública</vt:lpwstr>
  </property>
  <property fmtid="{D5CDD505-2E9C-101B-9397-08002B2CF9AE}" pid="5" name="MSIP_Label_696b7258-1c3a-437a-bd4b-3a2f26408cc0_Enabled">
    <vt:lpwstr>true</vt:lpwstr>
  </property>
  <property fmtid="{D5CDD505-2E9C-101B-9397-08002B2CF9AE}" pid="6" name="MSIP_Label_696b7258-1c3a-437a-bd4b-3a2f26408cc0_SetDate">
    <vt:lpwstr>2023-12-21T16:57:13Z</vt:lpwstr>
  </property>
  <property fmtid="{D5CDD505-2E9C-101B-9397-08002B2CF9AE}" pid="7" name="MSIP_Label_696b7258-1c3a-437a-bd4b-3a2f26408cc0_Method">
    <vt:lpwstr>Privileged</vt:lpwstr>
  </property>
  <property fmtid="{D5CDD505-2E9C-101B-9397-08002B2CF9AE}" pid="8" name="MSIP_Label_696b7258-1c3a-437a-bd4b-3a2f26408cc0_Name">
    <vt:lpwstr>696b7258-1c3a-437a-bd4b-3a2f26408cc0</vt:lpwstr>
  </property>
  <property fmtid="{D5CDD505-2E9C-101B-9397-08002B2CF9AE}" pid="9" name="MSIP_Label_696b7258-1c3a-437a-bd4b-3a2f26408cc0_SiteId">
    <vt:lpwstr>f42fc9cf-67de-42f2-a997-d920d85e69a6</vt:lpwstr>
  </property>
  <property fmtid="{D5CDD505-2E9C-101B-9397-08002B2CF9AE}" pid="10" name="MSIP_Label_696b7258-1c3a-437a-bd4b-3a2f26408cc0_ActionId">
    <vt:lpwstr>a2976127-1d7a-4007-8959-92a4fccb0657</vt:lpwstr>
  </property>
  <property fmtid="{D5CDD505-2E9C-101B-9397-08002B2CF9AE}" pid="11" name="MSIP_Label_696b7258-1c3a-437a-bd4b-3a2f26408cc0_ContentBits">
    <vt:lpwstr>2</vt:lpwstr>
  </property>
</Properties>
</file>